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CBF1C" w14:textId="77777777" w:rsidR="008735F1" w:rsidRPr="000A7C8D" w:rsidRDefault="008735F1" w:rsidP="008735F1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drawing>
          <wp:inline distT="0" distB="0" distL="0" distR="0" wp14:anchorId="23FF51BC" wp14:editId="14EF6E32">
            <wp:extent cx="1560579" cy="1490475"/>
            <wp:effectExtent l="0" t="0" r="1905" b="0"/>
            <wp:docPr id="1833642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6422" name="Slika 1833642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40FBE" w14:textId="3353B252" w:rsidR="00A40919" w:rsidRDefault="00A40919" w:rsidP="00A40919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 943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02/26-02/1</w:t>
      </w:r>
    </w:p>
    <w:p w14:paraId="5A3CB4DA" w14:textId="2414BAF3" w:rsidR="00A40919" w:rsidRDefault="00A40919" w:rsidP="00A40919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2182-9-02-26-1</w:t>
      </w:r>
    </w:p>
    <w:p w14:paraId="65F2FE50" w14:textId="77777777" w:rsidR="00A40919" w:rsidRDefault="00A40919" w:rsidP="00A40919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Oklaj, 28. svibnja 2026.</w:t>
      </w:r>
    </w:p>
    <w:p w14:paraId="411771B3" w14:textId="77777777" w:rsidR="008735F1" w:rsidRPr="000A7C8D" w:rsidRDefault="008735F1" w:rsidP="008735F1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p w14:paraId="3B71C3AF" w14:textId="6C1DD171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Na temelju članka 6. Zakona o zakupu i kupoprodaji poslovnoga prostora (</w:t>
      </w:r>
      <w:r w:rsidR="002C67C8">
        <w:rPr>
          <w:rFonts w:ascii="Times New Roman" w:hAnsi="Times New Roman" w:cs="Times New Roman"/>
        </w:rPr>
        <w:t xml:space="preserve">NN </w:t>
      </w:r>
      <w:r w:rsidRPr="000A7C8D">
        <w:rPr>
          <w:rFonts w:ascii="Times New Roman" w:hAnsi="Times New Roman" w:cs="Times New Roman"/>
        </w:rPr>
        <w:t>125/11, 64/15, 112/18 i 123/24), članka 35. Zakona o lokalnoj i područnoj (regionalnoj) samoupravi (</w:t>
      </w:r>
      <w:r w:rsidR="002C67C8">
        <w:rPr>
          <w:rFonts w:ascii="Times New Roman" w:hAnsi="Times New Roman" w:cs="Times New Roman"/>
        </w:rPr>
        <w:t xml:space="preserve">NN </w:t>
      </w:r>
      <w:r w:rsidRPr="000A7C8D">
        <w:rPr>
          <w:rFonts w:ascii="Times New Roman" w:hAnsi="Times New Roman" w:cs="Times New Roman"/>
        </w:rPr>
        <w:t xml:space="preserve">33/01, 60/01, 129/05, 109/07, 125/08, 36/09, 150/11, 144/12, 19/13, 137/15, 123/17, 98/19 i 144/20) i članka 25. Statuta Općine Promina (Službeno glasilo Općine Promina 13/24 i 9/25), Općinsko vijeće Općine Promina na </w:t>
      </w:r>
      <w:r w:rsidR="002C67C8">
        <w:rPr>
          <w:rFonts w:ascii="Times New Roman" w:hAnsi="Times New Roman" w:cs="Times New Roman"/>
        </w:rPr>
        <w:t xml:space="preserve">svojoj 7. </w:t>
      </w:r>
      <w:r w:rsidRPr="000A7C8D">
        <w:rPr>
          <w:rFonts w:ascii="Times New Roman" w:hAnsi="Times New Roman" w:cs="Times New Roman"/>
        </w:rPr>
        <w:t>sjednici održanoj dana 28. svibnja 2026. godine donosi</w:t>
      </w:r>
    </w:p>
    <w:p w14:paraId="166CDA62" w14:textId="77777777" w:rsidR="008735F1" w:rsidRPr="000A7C8D" w:rsidRDefault="008735F1" w:rsidP="008735F1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p w14:paraId="690291DA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ODLUKU</w:t>
      </w:r>
    </w:p>
    <w:p w14:paraId="22A25780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o zakupu poslovnoga prostora u vlasništvu Općine Promina</w:t>
      </w:r>
    </w:p>
    <w:p w14:paraId="49039447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4E6E328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  <w:b/>
          <w:bCs/>
        </w:rPr>
        <w:t>I. OPĆE ODREDBE</w:t>
      </w:r>
    </w:p>
    <w:p w14:paraId="3D1B908F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1.</w:t>
      </w:r>
    </w:p>
    <w:p w14:paraId="6585885A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Ovom Odlukom uređuju se uvjeti, način i postupak davanja u zakup poslovnoga prostora u vlasništvu Općine Promina, zasnivanje i prestanak zakupa, međusobna prava i obveze zakupodavca i zakupnika te druga pitanja u vezi sa zakupom poslovnih prostora.</w:t>
      </w:r>
    </w:p>
    <w:p w14:paraId="4ECCCCB2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1D5A700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2.</w:t>
      </w:r>
    </w:p>
    <w:p w14:paraId="1C7478C7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Poslovnim prostorom, u smislu ove Odluke, smatraju se poslovna zgrada, poslovna prostorija, garaža i garažno mjesto te drugi prostori namijenjeni obavljanju poslovne djelatnosti.</w:t>
      </w:r>
    </w:p>
    <w:p w14:paraId="3B4A3299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883FC4A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3.</w:t>
      </w:r>
    </w:p>
    <w:p w14:paraId="6A725B27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Poslovni prostor daje se u zakup putem javnog natječaja.</w:t>
      </w:r>
    </w:p>
    <w:p w14:paraId="401FD0D1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Iznimno od stavka 1. ovoga članka, ugovor o zakupu može se sklopiti bez javnog natječaja u slučajevima propisanim Zakonom o zakupu i kupoprodaji poslovnoga prostora.</w:t>
      </w:r>
    </w:p>
    <w:p w14:paraId="1F9AC01D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EC8D861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4.</w:t>
      </w:r>
    </w:p>
    <w:p w14:paraId="4A21AB6C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Poslovni prostor daje se u zakup na određeno vrijeme do 10 godina, uz mogućnost produljenja sukladno zakonu.</w:t>
      </w:r>
    </w:p>
    <w:p w14:paraId="08BA3231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A24411D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5.</w:t>
      </w:r>
    </w:p>
    <w:p w14:paraId="0BE2E209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Poslovni prostor ne može se dati u zakup fizičkoj ili pravnoj osobi koja prema Općini Promina ima dospjelih nepodmirenih obveza po bilo kojoj osnovi, osim ako je odobrena obročna otplata i ako se uredno podmiruju obveze.</w:t>
      </w:r>
    </w:p>
    <w:p w14:paraId="79203E05" w14:textId="77777777" w:rsidR="008735F1" w:rsidRDefault="008735F1" w:rsidP="008735F1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14:paraId="64F84AF6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II. JAVNI NATJEČAJ</w:t>
      </w:r>
    </w:p>
    <w:p w14:paraId="2D5A6475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6.</w:t>
      </w:r>
    </w:p>
    <w:p w14:paraId="7FCC98F8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Odluku o raspisivanju javnog natječaja za zakup poslovnoga prostora donosi općinski načelnik.</w:t>
      </w:r>
    </w:p>
    <w:p w14:paraId="38048AFA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lastRenderedPageBreak/>
        <w:t>Članak 7.</w:t>
      </w:r>
    </w:p>
    <w:p w14:paraId="21547B94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Javni natječaj objavljuje se na službenim mrežnim stranicama Općine Promina i oglasnoj ploči Općine, a po potrebi i u dnevnom tisku.</w:t>
      </w:r>
    </w:p>
    <w:p w14:paraId="41159FAD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59B918D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8.</w:t>
      </w:r>
    </w:p>
    <w:p w14:paraId="6C2BC907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Javni natječaj obvezno sadrži:</w:t>
      </w:r>
    </w:p>
    <w:p w14:paraId="66CC06A7" w14:textId="77777777" w:rsidR="008735F1" w:rsidRPr="000A7C8D" w:rsidRDefault="008735F1" w:rsidP="008735F1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podatke o poslovnom prostoru,</w:t>
      </w:r>
    </w:p>
    <w:p w14:paraId="3C283146" w14:textId="77777777" w:rsidR="008735F1" w:rsidRPr="000A7C8D" w:rsidRDefault="008735F1" w:rsidP="008735F1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namjenu poslovnoga prostora,</w:t>
      </w:r>
    </w:p>
    <w:p w14:paraId="6CF726E4" w14:textId="77777777" w:rsidR="008735F1" w:rsidRPr="000A7C8D" w:rsidRDefault="008735F1" w:rsidP="008735F1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početni iznos zakupnine,</w:t>
      </w:r>
    </w:p>
    <w:p w14:paraId="609BD836" w14:textId="77777777" w:rsidR="008735F1" w:rsidRPr="000A7C8D" w:rsidRDefault="008735F1" w:rsidP="008735F1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vrijeme trajanja zakupa,</w:t>
      </w:r>
    </w:p>
    <w:p w14:paraId="55C2724C" w14:textId="77777777" w:rsidR="008735F1" w:rsidRPr="000A7C8D" w:rsidRDefault="008735F1" w:rsidP="008735F1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iznos jamčevine,</w:t>
      </w:r>
    </w:p>
    <w:p w14:paraId="1FA7AFEB" w14:textId="77777777" w:rsidR="008735F1" w:rsidRPr="000A7C8D" w:rsidRDefault="008735F1" w:rsidP="008735F1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rok i način podnošenja ponuda,</w:t>
      </w:r>
    </w:p>
    <w:p w14:paraId="7F1489D5" w14:textId="77777777" w:rsidR="008735F1" w:rsidRPr="000A7C8D" w:rsidRDefault="008735F1" w:rsidP="008735F1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vrijeme i mjesto otvaranja ponuda,</w:t>
      </w:r>
    </w:p>
    <w:p w14:paraId="51F8AAD0" w14:textId="77777777" w:rsidR="008735F1" w:rsidRPr="000A7C8D" w:rsidRDefault="008735F1" w:rsidP="008735F1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uvjete za sudjelovanje u natječaju,</w:t>
      </w:r>
    </w:p>
    <w:p w14:paraId="4BBDBFE9" w14:textId="77777777" w:rsidR="008735F1" w:rsidRPr="000A7C8D" w:rsidRDefault="008735F1" w:rsidP="008735F1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kriterije za odabir najpovoljnije ponude,</w:t>
      </w:r>
    </w:p>
    <w:p w14:paraId="49781906" w14:textId="77777777" w:rsidR="008735F1" w:rsidRPr="000A7C8D" w:rsidRDefault="008735F1" w:rsidP="008735F1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podatke o sredstvima osiguranja plaćanja,</w:t>
      </w:r>
    </w:p>
    <w:p w14:paraId="1F64CAAE" w14:textId="77777777" w:rsidR="008735F1" w:rsidRPr="000A7C8D" w:rsidRDefault="008735F1" w:rsidP="008735F1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druge uvjete od značaja za zakup.</w:t>
      </w:r>
    </w:p>
    <w:p w14:paraId="78C04455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30A69E4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9.</w:t>
      </w:r>
    </w:p>
    <w:p w14:paraId="418D10CB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Najpovoljnijom ponudom smatra se ponuda koja uz ispunjenje uvjeta iz natječaja sadrži najviši ponuđeni iznos zakupnine.</w:t>
      </w:r>
    </w:p>
    <w:p w14:paraId="5BCA01BB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FB14670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III. UGOVOR O ZAKUPU</w:t>
      </w:r>
    </w:p>
    <w:p w14:paraId="2910CE4F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10.</w:t>
      </w:r>
    </w:p>
    <w:p w14:paraId="04C76593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Ugovor o zakupu sklapa se u pisanom obliku i mora biti potvrđen (solemniziran) kod javnog bilježnika.</w:t>
      </w:r>
    </w:p>
    <w:p w14:paraId="709066B5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EC11155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11.</w:t>
      </w:r>
    </w:p>
    <w:p w14:paraId="7FC2D326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Ugovor o zakupu osobito sadrži:</w:t>
      </w:r>
    </w:p>
    <w:p w14:paraId="702B60F2" w14:textId="77777777" w:rsidR="008735F1" w:rsidRPr="000A7C8D" w:rsidRDefault="008735F1" w:rsidP="008735F1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podatke o ugovornim stranama,</w:t>
      </w:r>
    </w:p>
    <w:p w14:paraId="4B3325C4" w14:textId="77777777" w:rsidR="008735F1" w:rsidRPr="000A7C8D" w:rsidRDefault="008735F1" w:rsidP="008735F1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podatke o poslovnom prostoru,</w:t>
      </w:r>
    </w:p>
    <w:p w14:paraId="043CA1CE" w14:textId="77777777" w:rsidR="008735F1" w:rsidRPr="000A7C8D" w:rsidRDefault="008735F1" w:rsidP="008735F1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djelatnost koja će se obavljati,</w:t>
      </w:r>
    </w:p>
    <w:p w14:paraId="251807E5" w14:textId="77777777" w:rsidR="008735F1" w:rsidRPr="000A7C8D" w:rsidRDefault="008735F1" w:rsidP="008735F1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iznos zakupnine,</w:t>
      </w:r>
    </w:p>
    <w:p w14:paraId="25F3AE8A" w14:textId="77777777" w:rsidR="008735F1" w:rsidRPr="000A7C8D" w:rsidRDefault="008735F1" w:rsidP="008735F1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rok i način plaćanja,</w:t>
      </w:r>
    </w:p>
    <w:p w14:paraId="107BAF84" w14:textId="77777777" w:rsidR="008735F1" w:rsidRPr="000A7C8D" w:rsidRDefault="008735F1" w:rsidP="008735F1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vrijeme trajanja zakupa,</w:t>
      </w:r>
    </w:p>
    <w:p w14:paraId="74090416" w14:textId="77777777" w:rsidR="008735F1" w:rsidRPr="000A7C8D" w:rsidRDefault="008735F1" w:rsidP="008735F1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odredbe o korištenju zajedničkih dijelova i uređaja,</w:t>
      </w:r>
    </w:p>
    <w:p w14:paraId="18EEB57C" w14:textId="77777777" w:rsidR="008735F1" w:rsidRPr="000A7C8D" w:rsidRDefault="008735F1" w:rsidP="008735F1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odredbe o režijskim troškovima,</w:t>
      </w:r>
    </w:p>
    <w:p w14:paraId="18B50255" w14:textId="77777777" w:rsidR="008735F1" w:rsidRPr="000A7C8D" w:rsidRDefault="008735F1" w:rsidP="008735F1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prava i obveze ugovornih strana,</w:t>
      </w:r>
    </w:p>
    <w:p w14:paraId="732737C4" w14:textId="77777777" w:rsidR="008735F1" w:rsidRPr="000A7C8D" w:rsidRDefault="008735F1" w:rsidP="008735F1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odredbe o prestanku ugovora,</w:t>
      </w:r>
    </w:p>
    <w:p w14:paraId="42933F95" w14:textId="77777777" w:rsidR="008735F1" w:rsidRPr="000A7C8D" w:rsidRDefault="008735F1" w:rsidP="008735F1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odredbe o sredstvima osiguranja plaćanja.</w:t>
      </w:r>
    </w:p>
    <w:p w14:paraId="25FB07D4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6F580EE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12.</w:t>
      </w:r>
    </w:p>
    <w:p w14:paraId="436017B5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Zakupnina se plaća mjesečno unaprijed, najkasnije do desetoga dana u mjesecu za tekući mjesec.</w:t>
      </w:r>
    </w:p>
    <w:p w14:paraId="587A4E4C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71AA7C0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13.</w:t>
      </w:r>
    </w:p>
    <w:p w14:paraId="04A27168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Zakupnik je dužan poslovni prostor koristiti pažnjom dobroga gospodarstvenika i isključivo za ugovorenu djelatnost.</w:t>
      </w:r>
    </w:p>
    <w:p w14:paraId="66E55189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675DBCD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lastRenderedPageBreak/>
        <w:t>Članak 14.</w:t>
      </w:r>
    </w:p>
    <w:p w14:paraId="727DF194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Zakupnik ne smije dati poslovni prostor ili njegov dio u podzakup bez prethodne pisane suglasnosti Općine.</w:t>
      </w:r>
    </w:p>
    <w:p w14:paraId="64A9BE1D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EEF4868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IV. ODRŽAVANJE POSLOVNOGA PROSTORA</w:t>
      </w:r>
    </w:p>
    <w:p w14:paraId="1AC334DA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15.</w:t>
      </w:r>
    </w:p>
    <w:p w14:paraId="4DCF60DE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Zakupnik snosi troškove redovitog održavanja poslovnoga prostora te troškove režija i drugih davanja vezanih uz korištenje prostora.</w:t>
      </w:r>
    </w:p>
    <w:p w14:paraId="27C3FE0A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4F593DC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16.</w:t>
      </w:r>
    </w:p>
    <w:p w14:paraId="7C362AAC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Preinake poslovnoga prostora mogu se izvoditi samo uz prethodnu pisanu suglasnost Općine.</w:t>
      </w:r>
    </w:p>
    <w:p w14:paraId="450FFAD3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11651B0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V. PRESTANAK ZAKUPA</w:t>
      </w:r>
    </w:p>
    <w:p w14:paraId="19BDC54F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17.</w:t>
      </w:r>
    </w:p>
    <w:p w14:paraId="20473387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Ugovor o zakupu prestaje:</w:t>
      </w:r>
    </w:p>
    <w:p w14:paraId="669094FD" w14:textId="77777777" w:rsidR="008735F1" w:rsidRPr="000A7C8D" w:rsidRDefault="008735F1" w:rsidP="008735F1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istekom vremena na koje je sklopljen,</w:t>
      </w:r>
    </w:p>
    <w:p w14:paraId="53B08AAC" w14:textId="77777777" w:rsidR="008735F1" w:rsidRPr="000A7C8D" w:rsidRDefault="008735F1" w:rsidP="008735F1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sporazumom ugovornih strana,</w:t>
      </w:r>
    </w:p>
    <w:p w14:paraId="36C4BD61" w14:textId="77777777" w:rsidR="008735F1" w:rsidRPr="000A7C8D" w:rsidRDefault="008735F1" w:rsidP="008735F1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otkazom,</w:t>
      </w:r>
    </w:p>
    <w:p w14:paraId="34A2045C" w14:textId="77777777" w:rsidR="008735F1" w:rsidRPr="000A7C8D" w:rsidRDefault="008735F1" w:rsidP="008735F1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raskidom ugovora,</w:t>
      </w:r>
    </w:p>
    <w:p w14:paraId="468E1A42" w14:textId="77777777" w:rsidR="008735F1" w:rsidRPr="000A7C8D" w:rsidRDefault="008735F1" w:rsidP="008735F1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u drugim slučajevima propisanim zakonom i ugovorom.</w:t>
      </w:r>
    </w:p>
    <w:p w14:paraId="549231D6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78ED31C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18.</w:t>
      </w:r>
    </w:p>
    <w:p w14:paraId="0D459006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Općina može otkazati ugovor o zakupu osobito ako zakupnik:</w:t>
      </w:r>
    </w:p>
    <w:p w14:paraId="40B2E828" w14:textId="77777777" w:rsidR="008735F1" w:rsidRPr="000A7C8D" w:rsidRDefault="008735F1" w:rsidP="008735F1">
      <w:pPr>
        <w:pStyle w:val="Odlomakpopisa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ne plaća zakupninu,</w:t>
      </w:r>
    </w:p>
    <w:p w14:paraId="2A81264B" w14:textId="77777777" w:rsidR="008735F1" w:rsidRPr="000A7C8D" w:rsidRDefault="008735F1" w:rsidP="008735F1">
      <w:pPr>
        <w:pStyle w:val="Odlomakpopisa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koristi prostor protivno ugovoru,</w:t>
      </w:r>
    </w:p>
    <w:p w14:paraId="37A6C3F8" w14:textId="77777777" w:rsidR="008735F1" w:rsidRPr="000A7C8D" w:rsidRDefault="008735F1" w:rsidP="008735F1">
      <w:pPr>
        <w:pStyle w:val="Odlomakpopisa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nanosi štetu prostoru,</w:t>
      </w:r>
    </w:p>
    <w:p w14:paraId="13B8C7D4" w14:textId="77777777" w:rsidR="008735F1" w:rsidRPr="000A7C8D" w:rsidRDefault="008735F1" w:rsidP="008735F1">
      <w:pPr>
        <w:pStyle w:val="Odlomakpopisa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obavlja neodobrenu djelatnost,</w:t>
      </w:r>
    </w:p>
    <w:p w14:paraId="32D6D57A" w14:textId="77777777" w:rsidR="008735F1" w:rsidRPr="000A7C8D" w:rsidRDefault="008735F1" w:rsidP="008735F1">
      <w:pPr>
        <w:pStyle w:val="Odlomakpopisa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daje prostor u podzakup bez suglasnosti.</w:t>
      </w:r>
    </w:p>
    <w:p w14:paraId="76C86B67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1CD5691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VI. ZAVRŠNE ODREDBE</w:t>
      </w:r>
    </w:p>
    <w:p w14:paraId="3FDE62FF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19.</w:t>
      </w:r>
    </w:p>
    <w:p w14:paraId="5188B317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Danom stupanja na snagu ove Odluke prestaje važiti Odluka o zakupu i kupoprodaji poslovnog prostora u vlasništvu Općine Promina („Službeni vjesnik Šibensko-kninske županije“, broj 4/16).</w:t>
      </w:r>
    </w:p>
    <w:p w14:paraId="044B6D20" w14:textId="77777777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CA60A16" w14:textId="77777777" w:rsidR="008735F1" w:rsidRPr="000A7C8D" w:rsidRDefault="008735F1" w:rsidP="008735F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20.</w:t>
      </w:r>
    </w:p>
    <w:p w14:paraId="68DDE74D" w14:textId="5F8EA955" w:rsidR="008735F1" w:rsidRPr="000A7C8D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Ova Odluka stupa na snagu osmoga dana od dana objave u Službenom glasi</w:t>
      </w:r>
      <w:r w:rsidR="006F7564">
        <w:rPr>
          <w:rFonts w:ascii="Times New Roman" w:hAnsi="Times New Roman" w:cs="Times New Roman"/>
        </w:rPr>
        <w:t>l</w:t>
      </w:r>
      <w:r w:rsidRPr="000A7C8D">
        <w:rPr>
          <w:rFonts w:ascii="Times New Roman" w:hAnsi="Times New Roman" w:cs="Times New Roman"/>
        </w:rPr>
        <w:t>u Općine Promina.</w:t>
      </w:r>
    </w:p>
    <w:p w14:paraId="71B467D6" w14:textId="77777777" w:rsidR="00EA4B9C" w:rsidRDefault="00EA4B9C">
      <w:pPr>
        <w:rPr>
          <w:b/>
          <w:bCs/>
        </w:rPr>
      </w:pPr>
    </w:p>
    <w:p w14:paraId="780AA793" w14:textId="69799901" w:rsidR="008735F1" w:rsidRPr="008735F1" w:rsidRDefault="008735F1" w:rsidP="008735F1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8735F1">
        <w:rPr>
          <w:rFonts w:ascii="Times New Roman" w:hAnsi="Times New Roman" w:cs="Times New Roman"/>
        </w:rPr>
        <w:t>OPĆINA PROMINA</w:t>
      </w:r>
    </w:p>
    <w:p w14:paraId="1FA81F1A" w14:textId="6D82AA2B" w:rsidR="008735F1" w:rsidRPr="008735F1" w:rsidRDefault="008735F1" w:rsidP="008735F1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8735F1">
        <w:rPr>
          <w:rFonts w:ascii="Times New Roman" w:hAnsi="Times New Roman" w:cs="Times New Roman"/>
        </w:rPr>
        <w:t>OPĆINSKO VIJEĆE</w:t>
      </w:r>
    </w:p>
    <w:p w14:paraId="1905A67A" w14:textId="77777777" w:rsidR="008735F1" w:rsidRPr="008735F1" w:rsidRDefault="008735F1" w:rsidP="008735F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B3B76CE" w14:textId="7CAB84DE" w:rsidR="008735F1" w:rsidRPr="008735F1" w:rsidRDefault="008735F1" w:rsidP="008735F1">
      <w:pPr>
        <w:spacing w:after="0" w:line="276" w:lineRule="auto"/>
        <w:ind w:left="6372" w:firstLine="708"/>
        <w:jc w:val="both"/>
        <w:rPr>
          <w:rFonts w:ascii="Times New Roman" w:hAnsi="Times New Roman" w:cs="Times New Roman"/>
        </w:rPr>
      </w:pPr>
      <w:r w:rsidRPr="008735F1">
        <w:rPr>
          <w:rFonts w:ascii="Times New Roman" w:hAnsi="Times New Roman" w:cs="Times New Roman"/>
        </w:rPr>
        <w:t>Predsjednica:</w:t>
      </w:r>
    </w:p>
    <w:p w14:paraId="5552F60C" w14:textId="4919697E" w:rsidR="008735F1" w:rsidRPr="008735F1" w:rsidRDefault="008735F1" w:rsidP="008735F1">
      <w:pPr>
        <w:spacing w:after="0" w:line="276" w:lineRule="auto"/>
        <w:ind w:left="637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8735F1">
        <w:rPr>
          <w:rFonts w:ascii="Times New Roman" w:hAnsi="Times New Roman" w:cs="Times New Roman"/>
        </w:rPr>
        <w:t>Davorka Bronić</w:t>
      </w:r>
    </w:p>
    <w:sectPr w:rsidR="008735F1" w:rsidRPr="008735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A002A"/>
    <w:multiLevelType w:val="hybridMultilevel"/>
    <w:tmpl w:val="E90885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D3C1E"/>
    <w:multiLevelType w:val="hybridMultilevel"/>
    <w:tmpl w:val="FF644D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702100"/>
    <w:multiLevelType w:val="hybridMultilevel"/>
    <w:tmpl w:val="74869E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14306F"/>
    <w:multiLevelType w:val="hybridMultilevel"/>
    <w:tmpl w:val="A4DE44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510662">
    <w:abstractNumId w:val="0"/>
  </w:num>
  <w:num w:numId="2" w16cid:durableId="1448112512">
    <w:abstractNumId w:val="3"/>
  </w:num>
  <w:num w:numId="3" w16cid:durableId="191378757">
    <w:abstractNumId w:val="2"/>
  </w:num>
  <w:num w:numId="4" w16cid:durableId="190345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F1"/>
    <w:rsid w:val="00276699"/>
    <w:rsid w:val="002C67C8"/>
    <w:rsid w:val="006F7564"/>
    <w:rsid w:val="007D5DBD"/>
    <w:rsid w:val="008735F1"/>
    <w:rsid w:val="00A40919"/>
    <w:rsid w:val="00A424F8"/>
    <w:rsid w:val="00AB2ABF"/>
    <w:rsid w:val="00C34C05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15386"/>
  <w15:chartTrackingRefBased/>
  <w15:docId w15:val="{36315274-7DF7-4F87-A103-6DA7CE94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5F1"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8735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735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735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735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735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735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735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735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735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735F1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735F1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735F1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735F1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735F1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735F1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735F1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735F1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735F1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735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735F1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735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735F1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735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735F1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735F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735F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735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735F1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735F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658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4</cp:revision>
  <dcterms:created xsi:type="dcterms:W3CDTF">2026-05-20T10:17:00Z</dcterms:created>
  <dcterms:modified xsi:type="dcterms:W3CDTF">2026-05-25T06:44:00Z</dcterms:modified>
</cp:coreProperties>
</file>